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9A1" w:rsidRPr="00BB29A1" w:rsidRDefault="00BB29A1" w:rsidP="00BB29A1">
      <w:pPr>
        <w:shd w:val="clear" w:color="auto" w:fill="FFFFFF"/>
        <w:spacing w:before="120"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BB29A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Oświadczenie</w:t>
      </w:r>
      <w:r w:rsidR="00A458D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Wykonawcy</w:t>
      </w:r>
    </w:p>
    <w:p w:rsidR="00BB29A1" w:rsidRPr="00D96F3D" w:rsidRDefault="00A458D4" w:rsidP="00D96F3D">
      <w:pPr>
        <w:shd w:val="clear" w:color="auto" w:fill="FFFFFF"/>
        <w:spacing w:before="120" w:after="0" w:line="276" w:lineRule="auto"/>
        <w:ind w:left="142" w:hanging="142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składane na podstawie </w:t>
      </w:r>
      <w:r w:rsidR="00BB29A1"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art. 7 ust. 1 </w:t>
      </w:r>
      <w:r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u</w:t>
      </w:r>
      <w:r w:rsidR="00BB29A1"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stawy o z dnia 13 kwietnia 2022 r. o szczególnych rozwiązaniach w zakresie przeciwdziałania wspieraniu agresji na Ukrainę oraz służących ochronie bezpieczeństwa narodowego (Dz.U. z 2022 r. poz. 835)</w:t>
      </w:r>
    </w:p>
    <w:p w:rsid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A458D4" w:rsidRDefault="00D96F3D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Oświadczam, że wobec mnie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u w:val="single"/>
          <w:lang w:eastAsia="pl-PL"/>
        </w:rPr>
        <w:t>nie zachodzą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przesłanki</w:t>
      </w:r>
      <w:r w:rsidR="00A458D4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wykluczenia z postępowania na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podstawie art. 7 ust. 1 ustawy  </w:t>
      </w:r>
      <w:r w:rsidR="00A17F33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</w:t>
      </w:r>
      <w:r w:rsidR="00A458D4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(Dz.U. z 2022 r. poz. 835).</w:t>
      </w:r>
      <w:r w:rsidR="00A458D4" w:rsidRPr="00A458D4">
        <w:rPr>
          <w:rStyle w:val="Odwoanieprzypisudolnego"/>
          <w:rFonts w:ascii="Calibri" w:eastAsia="Times New Roman" w:hAnsi="Calibri" w:cs="Calibri"/>
          <w:color w:val="000000"/>
          <w:sz w:val="24"/>
          <w:szCs w:val="24"/>
          <w:lang w:eastAsia="pl-PL"/>
        </w:rPr>
        <w:footnoteReference w:id="1"/>
      </w:r>
    </w:p>
    <w:p w:rsid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__________________________________</w:t>
      </w:r>
    </w:p>
    <w:p w:rsidR="00A458D4" w:rsidRP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="0049521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         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Podpis wykonawcy</w:t>
      </w:r>
    </w:p>
    <w:p w:rsidR="00BB29A1" w:rsidRPr="00BB29A1" w:rsidRDefault="00A458D4" w:rsidP="00BB29A1">
      <w:pPr>
        <w:pStyle w:val="Akapitzlist"/>
        <w:shd w:val="clear" w:color="auto" w:fill="FFFFFF"/>
        <w:spacing w:before="120" w:after="0" w:line="276" w:lineRule="auto"/>
        <w:ind w:left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BB29A1" w:rsidDel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</w:p>
    <w:p w:rsidR="00BB29A1" w:rsidRPr="00BB29A1" w:rsidRDefault="00BB29A1" w:rsidP="00BB29A1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F2DA1" w:rsidRPr="00BB29A1" w:rsidRDefault="00182FAA" w:rsidP="00BB29A1">
      <w:pPr>
        <w:jc w:val="both"/>
        <w:rPr>
          <w:sz w:val="20"/>
          <w:szCs w:val="20"/>
        </w:rPr>
      </w:pPr>
    </w:p>
    <w:sectPr w:rsidR="007F2DA1" w:rsidRPr="00BB29A1" w:rsidSect="00446FB7">
      <w:headerReference w:type="default" r:id="rId8"/>
      <w:footerReference w:type="default" r:id="rId9"/>
      <w:pgSz w:w="11906" w:h="16838"/>
      <w:pgMar w:top="238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FAA" w:rsidRDefault="00182FAA" w:rsidP="00BB29A1">
      <w:pPr>
        <w:spacing w:after="0" w:line="240" w:lineRule="auto"/>
      </w:pPr>
      <w:r>
        <w:separator/>
      </w:r>
    </w:p>
  </w:endnote>
  <w:endnote w:type="continuationSeparator" w:id="0">
    <w:p w:rsidR="00182FAA" w:rsidRDefault="00182FAA" w:rsidP="00BB2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9A1" w:rsidRPr="00BB29A1" w:rsidRDefault="00BB29A1">
    <w:pPr>
      <w:pStyle w:val="Stopka"/>
      <w:jc w:val="center"/>
      <w:rPr>
        <w:color w:val="5B9BD5" w:themeColor="accent1"/>
        <w:sz w:val="20"/>
        <w:szCs w:val="20"/>
      </w:rPr>
    </w:pPr>
    <w:r w:rsidRPr="00BB29A1">
      <w:rPr>
        <w:color w:val="5B9BD5" w:themeColor="accent1"/>
        <w:sz w:val="20"/>
        <w:szCs w:val="20"/>
      </w:rPr>
      <w:t xml:space="preserve">Strona </w:t>
    </w:r>
    <w:r w:rsidRPr="00BB29A1">
      <w:rPr>
        <w:color w:val="5B9BD5" w:themeColor="accent1"/>
        <w:sz w:val="20"/>
        <w:szCs w:val="20"/>
      </w:rPr>
      <w:fldChar w:fldCharType="begin"/>
    </w:r>
    <w:r w:rsidRPr="00BB29A1">
      <w:rPr>
        <w:color w:val="5B9BD5" w:themeColor="accent1"/>
        <w:sz w:val="20"/>
        <w:szCs w:val="20"/>
      </w:rPr>
      <w:instrText>PAGE  \* Arabic  \* MERGEFORMAT</w:instrText>
    </w:r>
    <w:r w:rsidRPr="00BB29A1">
      <w:rPr>
        <w:color w:val="5B9BD5" w:themeColor="accent1"/>
        <w:sz w:val="20"/>
        <w:szCs w:val="20"/>
      </w:rPr>
      <w:fldChar w:fldCharType="separate"/>
    </w:r>
    <w:r w:rsidR="002C6D3C">
      <w:rPr>
        <w:noProof/>
        <w:color w:val="5B9BD5" w:themeColor="accent1"/>
        <w:sz w:val="20"/>
        <w:szCs w:val="20"/>
      </w:rPr>
      <w:t>1</w:t>
    </w:r>
    <w:r w:rsidRPr="00BB29A1">
      <w:rPr>
        <w:color w:val="5B9BD5" w:themeColor="accent1"/>
        <w:sz w:val="20"/>
        <w:szCs w:val="20"/>
      </w:rPr>
      <w:fldChar w:fldCharType="end"/>
    </w:r>
    <w:r w:rsidRPr="00BB29A1">
      <w:rPr>
        <w:color w:val="5B9BD5" w:themeColor="accent1"/>
        <w:sz w:val="20"/>
        <w:szCs w:val="20"/>
      </w:rPr>
      <w:t xml:space="preserve"> z </w:t>
    </w:r>
    <w:r w:rsidRPr="00BB29A1">
      <w:rPr>
        <w:color w:val="5B9BD5" w:themeColor="accent1"/>
        <w:sz w:val="20"/>
        <w:szCs w:val="20"/>
      </w:rPr>
      <w:fldChar w:fldCharType="begin"/>
    </w:r>
    <w:r w:rsidRPr="00BB29A1">
      <w:rPr>
        <w:color w:val="5B9BD5" w:themeColor="accent1"/>
        <w:sz w:val="20"/>
        <w:szCs w:val="20"/>
      </w:rPr>
      <w:instrText>NUMPAGES \ * arabskie \ * MERGEFORMAT</w:instrText>
    </w:r>
    <w:r w:rsidRPr="00BB29A1">
      <w:rPr>
        <w:color w:val="5B9BD5" w:themeColor="accent1"/>
        <w:sz w:val="20"/>
        <w:szCs w:val="20"/>
      </w:rPr>
      <w:fldChar w:fldCharType="separate"/>
    </w:r>
    <w:r w:rsidR="002C6D3C">
      <w:rPr>
        <w:noProof/>
        <w:color w:val="5B9BD5" w:themeColor="accent1"/>
        <w:sz w:val="20"/>
        <w:szCs w:val="20"/>
      </w:rPr>
      <w:t>1</w:t>
    </w:r>
    <w:r w:rsidRPr="00BB29A1">
      <w:rPr>
        <w:color w:val="5B9BD5" w:themeColor="accent1"/>
        <w:sz w:val="20"/>
        <w:szCs w:val="20"/>
      </w:rPr>
      <w:fldChar w:fldCharType="end"/>
    </w:r>
  </w:p>
  <w:p w:rsidR="00BB29A1" w:rsidRDefault="00BB2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FAA" w:rsidRDefault="00182FAA" w:rsidP="00BB29A1">
      <w:pPr>
        <w:spacing w:after="0" w:line="240" w:lineRule="auto"/>
      </w:pPr>
      <w:r>
        <w:separator/>
      </w:r>
    </w:p>
  </w:footnote>
  <w:footnote w:type="continuationSeparator" w:id="0">
    <w:p w:rsidR="00182FAA" w:rsidRDefault="00182FAA" w:rsidP="00BB29A1">
      <w:pPr>
        <w:spacing w:after="0" w:line="240" w:lineRule="auto"/>
      </w:pPr>
      <w:r>
        <w:continuationSeparator/>
      </w:r>
    </w:p>
  </w:footnote>
  <w:footnote w:id="1">
    <w:p w:rsidR="00A458D4" w:rsidRPr="00D96F3D" w:rsidRDefault="00A458D4" w:rsidP="00A458D4">
      <w:pPr>
        <w:pStyle w:val="Akapitzlist"/>
        <w:shd w:val="clear" w:color="auto" w:fill="FFFFFF"/>
        <w:spacing w:before="120" w:after="0" w:line="276" w:lineRule="auto"/>
        <w:ind w:left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Z postępowania o udzielenie zamówienia publicznego lub konkursu prowadzonego na podstawie ustawy z dnia 11 września 2019 r. - Prawo zamówień publicznych wyklucza się:</w:t>
      </w:r>
      <w:bookmarkStart w:id="0" w:name="_GoBack"/>
      <w:bookmarkEnd w:id="0"/>
    </w:p>
    <w:p w:rsidR="00A458D4" w:rsidRPr="00D96F3D" w:rsidRDefault="00A458D4" w:rsidP="00A458D4">
      <w:pPr>
        <w:pStyle w:val="Akapitzlist"/>
        <w:numPr>
          <w:ilvl w:val="0"/>
          <w:numId w:val="1"/>
        </w:numPr>
        <w:shd w:val="clear" w:color="auto" w:fill="FFFFFF"/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wykonawcę wymienionego w wykazach określonych w rozporządzeniu 765/2006 z 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 ustawy, na podstawie decyzji w sprawie wpisu na listę rozstrzygającej o konieczności wykluczenia Wykonawcy z postępowania o udzielenie zamówienia publicznego;</w:t>
      </w:r>
    </w:p>
    <w:p w:rsidR="00A458D4" w:rsidRPr="00D96F3D" w:rsidRDefault="00A458D4" w:rsidP="00A458D4">
      <w:pPr>
        <w:pStyle w:val="Akapitzlist"/>
        <w:numPr>
          <w:ilvl w:val="0"/>
          <w:numId w:val="1"/>
        </w:numPr>
        <w:shd w:val="clear" w:color="auto" w:fill="FFFFFF"/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późn</w:t>
      </w:r>
      <w:proofErr w:type="spellEnd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. zm.) jest osoba wymieniona w wykazach określonych w rozporządzeniach o których mowa w pkt 1), o ile została wpisana na listę, o której mowa w pkt 1);</w:t>
      </w:r>
    </w:p>
    <w:p w:rsidR="00A458D4" w:rsidRPr="00D96F3D" w:rsidRDefault="00A458D4" w:rsidP="00A458D4">
      <w:pPr>
        <w:pStyle w:val="Akapitzlist"/>
        <w:numPr>
          <w:ilvl w:val="0"/>
          <w:numId w:val="1"/>
        </w:numPr>
        <w:shd w:val="clear" w:color="auto" w:fill="FFFFFF"/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 xml:space="preserve">wykonawcę którego jednostką dominującą w rozumieniu art. 3 ust. 1 pkt 37 ustawy z dnia 29 września 1994 r. o rachunkowości (Dz. U. z 2021 r. poz. 217 z </w:t>
      </w:r>
      <w:proofErr w:type="spellStart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późn</w:t>
      </w:r>
      <w:proofErr w:type="spellEnd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. zm.) jest podmiot wymieniony w wykazach określonych w rozporządzeniach określonych w pkt 1) albo wpisany na listę lub będący taką jednostką dominującą od dnia 24 lutego 2022 r., o ile został wpisany na listę, o której mowa w pkt 1).</w:t>
      </w:r>
    </w:p>
    <w:p w:rsidR="00A458D4" w:rsidRPr="00D96F3D" w:rsidRDefault="00A458D4">
      <w:pPr>
        <w:pStyle w:val="Tekstprzypisudolnego"/>
        <w:rPr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280" w:rsidRPr="00975280" w:rsidRDefault="00975280" w:rsidP="00975280">
    <w:pPr>
      <w:shd w:val="clear" w:color="auto" w:fill="FFFFFF"/>
      <w:spacing w:before="120" w:after="0" w:line="276" w:lineRule="auto"/>
      <w:jc w:val="both"/>
      <w:rPr>
        <w:rFonts w:eastAsia="Times New Roman" w:cstheme="minorHAnsi"/>
        <w:color w:val="000000"/>
        <w:sz w:val="20"/>
        <w:szCs w:val="20"/>
        <w:lang w:eastAsia="pl-PL"/>
      </w:rPr>
    </w:pPr>
    <w:r>
      <w:rPr>
        <w:rFonts w:ascii="Tahoma" w:hAnsi="Tahoma" w:cs="Tahoma"/>
        <w:bCs/>
        <w:sz w:val="20"/>
        <w:szCs w:val="20"/>
      </w:rPr>
      <w:t xml:space="preserve">- </w:t>
    </w:r>
    <w:r w:rsidR="00BB29A1" w:rsidRPr="00975280">
      <w:rPr>
        <w:rFonts w:ascii="Tahoma" w:hAnsi="Tahoma" w:cs="Tahoma"/>
        <w:bCs/>
        <w:sz w:val="20"/>
        <w:szCs w:val="20"/>
      </w:rPr>
      <w:t xml:space="preserve"> </w:t>
    </w:r>
    <w:r w:rsidR="002C6D3C">
      <w:rPr>
        <w:rFonts w:eastAsia="Calibri" w:cstheme="minorHAnsi"/>
        <w:sz w:val="20"/>
        <w:szCs w:val="20"/>
      </w:rPr>
      <w:t>Załącznik nr 14</w:t>
    </w:r>
    <w:r w:rsidRPr="00975280">
      <w:rPr>
        <w:rFonts w:eastAsia="Calibri" w:cstheme="minorHAnsi"/>
        <w:sz w:val="20"/>
        <w:szCs w:val="20"/>
      </w:rPr>
      <w:t xml:space="preserve"> - </w:t>
    </w:r>
    <w:r w:rsidRPr="00975280">
      <w:rPr>
        <w:rFonts w:eastAsia="Times New Roman" w:cstheme="minorHAnsi"/>
        <w:bCs/>
        <w:color w:val="000000"/>
        <w:sz w:val="20"/>
        <w:szCs w:val="20"/>
        <w:lang w:eastAsia="pl-PL"/>
      </w:rPr>
      <w:t xml:space="preserve">Oświadczenie w związku z </w:t>
    </w:r>
    <w:r w:rsidRPr="00975280">
      <w:rPr>
        <w:rFonts w:eastAsia="Times New Roman" w:cstheme="minorHAnsi"/>
        <w:color w:val="000000"/>
        <w:sz w:val="20"/>
        <w:szCs w:val="20"/>
        <w:lang w:eastAsia="pl-PL"/>
      </w:rPr>
      <w:t xml:space="preserve"> art. 7 ust. 1 Ustawy o z dnia 13 kwietnia 2022 r. o szczególnych rozwiązaniach w zakresie przeciwdziałania wspieraniu agresji na Ukrainę oraz służących ochronie bezpieczeństwa narodowego (Dz.U. z 2022 r. poz. 835).</w:t>
    </w:r>
  </w:p>
  <w:p w:rsidR="00000BE8" w:rsidRPr="00975280" w:rsidRDefault="00182FAA" w:rsidP="00BB29A1">
    <w:pPr>
      <w:spacing w:after="80"/>
      <w:ind w:left="2832"/>
      <w:rPr>
        <w:rFonts w:ascii="Calibri" w:hAnsi="Calibri" w:cs="Calibri"/>
        <w:bCs/>
        <w:sz w:val="20"/>
        <w:szCs w:val="20"/>
      </w:rPr>
    </w:pPr>
  </w:p>
  <w:p w:rsidR="00BB29A1" w:rsidRDefault="00BB29A1" w:rsidP="00BB29A1">
    <w:pPr>
      <w:spacing w:after="120" w:line="276" w:lineRule="auto"/>
      <w:jc w:val="both"/>
      <w:rPr>
        <w:rFonts w:ascii="Calibri" w:eastAsia="Times New Roman" w:hAnsi="Calibri" w:cs="Calibri"/>
        <w:sz w:val="24"/>
        <w:szCs w:val="24"/>
        <w:lang w:eastAsia="pl-PL"/>
      </w:rPr>
    </w:pPr>
  </w:p>
  <w:p w:rsidR="00BB29A1" w:rsidRPr="002C6D3C" w:rsidRDefault="00BB29A1" w:rsidP="00BB29A1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24"/>
        <w:lang w:eastAsia="pl-PL"/>
      </w:rPr>
    </w:pPr>
    <w:r w:rsidRPr="00BB29A1">
      <w:rPr>
        <w:rFonts w:ascii="Calibri" w:eastAsia="Times New Roman" w:hAnsi="Calibri" w:cs="Calibri"/>
        <w:sz w:val="20"/>
        <w:szCs w:val="20"/>
        <w:lang w:eastAsia="pl-PL"/>
      </w:rPr>
      <w:t>Przedmiot zamówienia</w:t>
    </w:r>
    <w:r w:rsidRPr="002C6D3C">
      <w:rPr>
        <w:rFonts w:ascii="Calibri" w:eastAsia="Times New Roman" w:hAnsi="Calibri" w:cs="Calibri"/>
        <w:sz w:val="24"/>
        <w:szCs w:val="24"/>
        <w:lang w:eastAsia="pl-PL"/>
      </w:rPr>
      <w:t xml:space="preserve">: </w:t>
    </w:r>
    <w:r w:rsidR="00172A71" w:rsidRPr="002C6D3C">
      <w:rPr>
        <w:rFonts w:eastAsia="Times New Roman" w:cs="Calibri"/>
        <w:b/>
        <w:sz w:val="24"/>
        <w:szCs w:val="24"/>
        <w:lang w:eastAsia="pl-PL"/>
      </w:rPr>
      <w:t>„</w:t>
    </w:r>
    <w:r w:rsidR="002C6D3C" w:rsidRPr="002C6D3C">
      <w:rPr>
        <w:rFonts w:eastAsia="Times New Roman" w:cs="Calibri"/>
        <w:b/>
        <w:sz w:val="24"/>
        <w:szCs w:val="24"/>
        <w:lang w:eastAsia="pl-PL"/>
      </w:rPr>
      <w:t>Przewozy kurierskie, w tym przesyłki z materiałami egzaminacyjnymi dla Okręgowej Komisji Egzaminacyjnej w Jaworznie w roku 2023</w:t>
    </w:r>
    <w:r w:rsidR="00172A71" w:rsidRPr="002C6D3C">
      <w:rPr>
        <w:rFonts w:eastAsia="Times New Roman" w:cs="Calibri"/>
        <w:b/>
        <w:sz w:val="24"/>
        <w:szCs w:val="24"/>
        <w:lang w:eastAsia="pl-PL"/>
      </w:rPr>
      <w:t>”</w:t>
    </w:r>
  </w:p>
  <w:p w:rsidR="00BB29A1" w:rsidRPr="002C6D3C" w:rsidRDefault="00BB29A1" w:rsidP="00BB29A1">
    <w:pPr>
      <w:spacing w:after="80"/>
      <w:ind w:left="2832"/>
      <w:rPr>
        <w:rFonts w:ascii="Calibri" w:hAnsi="Calibri" w:cs="Calibri"/>
        <w:bCs/>
        <w:sz w:val="20"/>
        <w:szCs w:val="20"/>
      </w:rPr>
    </w:pPr>
  </w:p>
  <w:p w:rsidR="0087453D" w:rsidRPr="002C6D3C" w:rsidRDefault="00182FAA" w:rsidP="0087453D">
    <w:pPr>
      <w:spacing w:after="80"/>
      <w:jc w:val="center"/>
      <w:rPr>
        <w:rFonts w:ascii="Tahoma" w:hAnsi="Tahoma" w:cs="Tahoma"/>
        <w:b/>
        <w:color w:val="333333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0397F"/>
    <w:multiLevelType w:val="hybridMultilevel"/>
    <w:tmpl w:val="37089428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C5E98"/>
    <w:multiLevelType w:val="hybridMultilevel"/>
    <w:tmpl w:val="089227F0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A1"/>
    <w:rsid w:val="00172A71"/>
    <w:rsid w:val="00182FAA"/>
    <w:rsid w:val="002C6D3C"/>
    <w:rsid w:val="003D64E5"/>
    <w:rsid w:val="004433D9"/>
    <w:rsid w:val="00495217"/>
    <w:rsid w:val="006F550C"/>
    <w:rsid w:val="00975280"/>
    <w:rsid w:val="00A17F33"/>
    <w:rsid w:val="00A458D4"/>
    <w:rsid w:val="00AE6A89"/>
    <w:rsid w:val="00BB29A1"/>
    <w:rsid w:val="00C33423"/>
    <w:rsid w:val="00C96D05"/>
    <w:rsid w:val="00CC079F"/>
    <w:rsid w:val="00D7725A"/>
    <w:rsid w:val="00D96F3D"/>
    <w:rsid w:val="00E26393"/>
    <w:rsid w:val="00FA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F754"/>
  <w15:chartTrackingRefBased/>
  <w15:docId w15:val="{8AA681F8-A16B-4DB8-ABED-5AD716B4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9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Podsis rysunku,Akapit z listą numerowaną"/>
    <w:basedOn w:val="Normalny"/>
    <w:link w:val="AkapitzlistZnak"/>
    <w:uiPriority w:val="34"/>
    <w:qFormat/>
    <w:rsid w:val="00BB29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2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9A1"/>
  </w:style>
  <w:style w:type="paragraph" w:styleId="Stopka">
    <w:name w:val="footer"/>
    <w:basedOn w:val="Normalny"/>
    <w:link w:val="StopkaZnak"/>
    <w:uiPriority w:val="99"/>
    <w:unhideWhenUsed/>
    <w:rsid w:val="00BB2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9A1"/>
  </w:style>
  <w:style w:type="paragraph" w:styleId="Tekstdymka">
    <w:name w:val="Balloon Text"/>
    <w:basedOn w:val="Normalny"/>
    <w:link w:val="TekstdymkaZnak"/>
    <w:uiPriority w:val="99"/>
    <w:semiHidden/>
    <w:unhideWhenUsed/>
    <w:rsid w:val="00A458D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D4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8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8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8D4"/>
    <w:rPr>
      <w:vertAlign w:val="superscript"/>
    </w:rPr>
  </w:style>
  <w:style w:type="character" w:customStyle="1" w:styleId="AkapitzlistZnak">
    <w:name w:val="Akapit z listą Znak"/>
    <w:aliases w:val="L1 Znak,Numerowanie Znak,Preambuła Znak,CW_Lista Znak,Podsis rysunku Znak,Akapit z listą numerowaną Znak"/>
    <w:link w:val="Akapitzlist"/>
    <w:uiPriority w:val="34"/>
    <w:qFormat/>
    <w:locked/>
    <w:rsid w:val="00975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CBC530-27F3-48BD-AB49-7F0BEF59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Rygielska</dc:creator>
  <cp:keywords/>
  <dc:description/>
  <cp:lastModifiedBy>Sylwia Rygielska</cp:lastModifiedBy>
  <cp:revision>3</cp:revision>
  <dcterms:created xsi:type="dcterms:W3CDTF">2022-10-28T12:24:00Z</dcterms:created>
  <dcterms:modified xsi:type="dcterms:W3CDTF">2022-10-28T12:32:00Z</dcterms:modified>
</cp:coreProperties>
</file>